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04" w:rsidRDefault="00B73504" w:rsidP="00B73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TRAUMATOLOGIA</w:t>
      </w:r>
    </w:p>
    <w:p w:rsidR="00B73504" w:rsidRDefault="00B73504" w:rsidP="00B73504">
      <w:pPr>
        <w:pStyle w:val="a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Consecinţele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fracturilor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leziunilor articulare (redoare, anchiloză,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pseudoartroză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).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Fracturile-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antebraţ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 asociate ale oaselor bazinului.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Leziunile tendoanelor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 nervilor periferici la nivelul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antebraţului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Simptomatică. Diagnostic. Principii de tratament. 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trohanteriene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de femur. Clasificare.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Fractura capului osului radial. Clasificare. Simptomatică.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Şocul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traumatic.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Etiopatogenie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Clasificare. Simptomatică.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extremității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proximale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de humerus. Clasificare. Simptomatică. Principii de tratament.</w:t>
      </w:r>
    </w:p>
    <w:p w:rsidR="00B73504" w:rsidRPr="00E64BB6" w:rsidRDefault="00B73504" w:rsidP="00B73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Dereglările de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ţinută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Simptomatică. Principii de profilaxie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extremităţii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distale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 osului radial. Clasificare. Simptomatică.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diafizare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ale oaselor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antebraţului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Simptomatică.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Boala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combustională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Clasificare. Manifestări clinice.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osului scafoid al carpului.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Amputaţiile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primare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secundare ale membrelor.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traumatice ale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şoldului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Clasificare.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Leziunile nervului radial.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 colului femural. Clasificare. Simptomatică. Diagnostic. Principii de tratament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Crush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-sindrom. Clasificare. Simptomatică.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Infecţia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anaerobă. Clasificare. Simptomatică. Diagnostic. Principii de tratament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profilaxie.</w:t>
      </w:r>
    </w:p>
    <w:p w:rsidR="00B73504" w:rsidRPr="00E64BB6" w:rsidRDefault="00B73504" w:rsidP="00B73504">
      <w:pPr>
        <w:pStyle w:val="a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calcaneului.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spacing w:after="0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3504" w:rsidRPr="00E64BB6" w:rsidRDefault="00B73504" w:rsidP="00B73504">
      <w:pPr>
        <w:pStyle w:val="a"/>
        <w:spacing w:after="0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Leziunile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capsulo-ligamentare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 genunchiului. Leziunile meniscului.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diafizare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de femur.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Componentele de profilaxie 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complicaţiilor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infecțioase ale plăgilor.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 rotulei.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Contuzia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ţesuturilor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moi. Etiologie. Simptomatică.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Fractura deschisă. Clasificare.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Sindromul de strivire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Baywaters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Simptomatică. Diagnostic. Principiile tratamentului de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detoxifiere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diafizare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ale oaselor gambei.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Etiologie. Clasificare. Simptomatică. Diagnostic. Principii de tratament.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Fracturile-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ale maleolelor.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Clasificarea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etiopatogenetică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 leziunilor aparatului locomotor.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Principiile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tualetei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chirurgicale a plăgilor contaminate.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paletei humerale.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Facturile claviculei. Clasificare.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Osteita posttraumatică. Etiologie.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Clasificarea traumatismelor aparatului locomotor. Principii de profilaxie.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oaselor metacarpiene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 falangelor degetelor mâinii.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Particularităţile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leziunilor toracelui. Simptomatică. Diagnostic. Principiile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antebraţului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Particularităţile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sindromului de strivire în traumatismele de război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în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calamităţi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 omoplatului.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segmentului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dorso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-lombar al coloanei vertebrale. Clasificare.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lastRenderedPageBreak/>
        <w:t xml:space="preserve">Leziunile nervului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ulnar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Boala traumatică.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Clasificare. Simptomatică. Principii de tratament ortopedic. Procedeele de reducere. Tratamentul de recuperare.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osului humeral. Clasificare. Simptomatică. Principii de diagnostic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Particularităţile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biologice ale osului. Regenerarea osoasă în fracturi.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vertebrelor. Clasificare.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Particularităţile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chirurgiei de campanie.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Principiile de tratament a fracturilor. Tratamentul de recuperare.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claviculei. Clasificare.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diafizare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ale osului humeral.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Particularităţile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şocului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traumatic în traumatismele de război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dezastre.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Clasificarea traumatismelor corporale după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provenienţă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, numărul lor la traumatizat.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Factura.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Clasificare.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Metode ortopedice de tratament a leziunilor traumatice ale coloanei vertebrale.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Entorsa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articulaţiei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gleznei.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Consolidarea lentă a fracturilor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pseudartrozele. Cauzele. Clasificarea. Principii de profilaxie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Principiile tratamentului chirurgical al leziunilor coloanei vertebrale.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Complicaţiile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consecinţele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luxaţiilor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aparatului locomotor.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Osteosinteza internă în tratamentul fracturilor.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Clasificare. Procedee de efectuare.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Clasificarea AO/ASIF a fracturilor locomotorului.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Osteosinteza externă în tratamentul fracturilor.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Definiţia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Clasificare. Procedee de efectuare.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Particularităţile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fracturilor la copii.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Leziunile tendoanelor flexorii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extensorii ale degetelor. Simptomatică.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Leziuni stabile ale coloanei vertebrale.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de astragal.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Redorile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anchilozele posttraumatice. Principii de profilaxie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tratament.</w:t>
      </w:r>
    </w:p>
    <w:p w:rsidR="00B73504" w:rsidRPr="00E64BB6" w:rsidRDefault="00B73504" w:rsidP="00B73504">
      <w:pPr>
        <w:pStyle w:val="a"/>
        <w:spacing w:after="0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3504" w:rsidRPr="00E64BB6" w:rsidRDefault="00B73504" w:rsidP="00B73504">
      <w:pPr>
        <w:pStyle w:val="a"/>
        <w:spacing w:after="0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3504" w:rsidRPr="00E64BB6" w:rsidRDefault="00B73504" w:rsidP="00B73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Leziuni instabile ale coloanei vertebrale.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Fractura radiusului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distal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„în loc tipic”. Clasificare. Simptomatică. Diagnostic. Principii de tratament.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Morfologia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ţesutului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osos. Componentele Osului la adult. Valoarea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funcţia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lor în osul normal.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Fracturile diafizei osului femural.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Componentele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eşalonării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medicale la etapele de evacuare.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Şocul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traumatic decompensat.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Clinică.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Evoluţie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Embolia lipidică. Clinică.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Evoluţie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Diagnostic. Măsuri de profilaxie.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 oaselor metatarsiene.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Şocul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traumatic compensat.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Definiţia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Clinică.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Evoluţia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Fracturile bazinului. Clinică. Clasificare. Diagnostic. Principii de tratament..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Sindromul de compartiment.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>Clinica fracturilor aparatului locomotor.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Politraumatismele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Definiţie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Clasificare.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Evoluţie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Asistenţa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medicală primară în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şocul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traumatic.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cervicale. Simptomatică. Diagnostic.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Complicaţii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Fractura platoului tibial. Simptomatică. Diagnostic. Principii de tratament ortopedic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Patogenia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şocului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traumatic.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Fractura deschisă de gambă. Clinică.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Evoluţie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. Diagnostic. Principii de tratament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profilaxie 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complicaţiilor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Profilaxia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complicaţiilor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tromboembolice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în ortopedie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traumatologie. 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64BB6">
        <w:rPr>
          <w:rFonts w:ascii="Times New Roman" w:hAnsi="Times New Roman"/>
          <w:sz w:val="28"/>
          <w:szCs w:val="28"/>
          <w:lang w:val="ro-RO"/>
        </w:rPr>
        <w:t xml:space="preserve">Leziuni prin armă de foc ale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extremităţilor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>. Simptomatică. Diagnostic. Principii de tratament.</w:t>
      </w:r>
    </w:p>
    <w:p w:rsidR="00B73504" w:rsidRPr="00E64BB6" w:rsidRDefault="00B73504" w:rsidP="00B73504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Luxaţiile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recidivante ale umărului. Cauze. Simptomatică. Diagnostic. Principii de profilaxie </w:t>
      </w:r>
      <w:proofErr w:type="spellStart"/>
      <w:r w:rsidRPr="00E64BB6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E64BB6">
        <w:rPr>
          <w:rFonts w:ascii="Times New Roman" w:hAnsi="Times New Roman"/>
          <w:sz w:val="28"/>
          <w:szCs w:val="28"/>
          <w:lang w:val="ro-RO"/>
        </w:rPr>
        <w:t xml:space="preserve"> tratament.</w:t>
      </w:r>
    </w:p>
    <w:p w:rsidR="00B73504" w:rsidRDefault="00B73504" w:rsidP="00B73504">
      <w:pPr>
        <w:rPr>
          <w:rFonts w:ascii="Times New Roman" w:hAnsi="Times New Roman" w:cs="Times New Roman"/>
          <w:sz w:val="28"/>
          <w:szCs w:val="28"/>
        </w:rPr>
      </w:pPr>
    </w:p>
    <w:p w:rsidR="00B73504" w:rsidRDefault="00B73504" w:rsidP="00B73504">
      <w:pPr>
        <w:rPr>
          <w:rFonts w:ascii="Times New Roman" w:hAnsi="Times New Roman" w:cs="Times New Roman"/>
          <w:sz w:val="28"/>
          <w:szCs w:val="28"/>
        </w:rPr>
      </w:pPr>
    </w:p>
    <w:p w:rsidR="00B73504" w:rsidRDefault="00B73504" w:rsidP="00B73504">
      <w:pPr>
        <w:rPr>
          <w:rFonts w:ascii="Times New Roman" w:hAnsi="Times New Roman" w:cs="Times New Roman"/>
          <w:sz w:val="28"/>
          <w:szCs w:val="28"/>
        </w:rPr>
      </w:pPr>
    </w:p>
    <w:p w:rsidR="00B73504" w:rsidRDefault="00B73504" w:rsidP="00B73504">
      <w:pPr>
        <w:rPr>
          <w:rFonts w:ascii="Times New Roman" w:hAnsi="Times New Roman" w:cs="Times New Roman"/>
          <w:sz w:val="28"/>
          <w:szCs w:val="28"/>
        </w:rPr>
      </w:pPr>
    </w:p>
    <w:p w:rsidR="00B73504" w:rsidRDefault="00B73504" w:rsidP="00B7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ORTOPEDIA</w:t>
      </w:r>
    </w:p>
    <w:p w:rsidR="00B73504" w:rsidRDefault="00B73504" w:rsidP="00B73504">
      <w:pPr>
        <w:rPr>
          <w:rFonts w:ascii="Times New Roman" w:hAnsi="Times New Roman" w:cs="Times New Roman"/>
          <w:sz w:val="28"/>
          <w:szCs w:val="28"/>
        </w:rPr>
      </w:pPr>
    </w:p>
    <w:p w:rsidR="00B73504" w:rsidRPr="00015F02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015F02">
        <w:rPr>
          <w:rFonts w:ascii="Times New Roman" w:hAnsi="Times New Roman"/>
          <w:sz w:val="28"/>
          <w:szCs w:val="28"/>
          <w:lang w:val="ro-RO"/>
        </w:rPr>
        <w:t>Osteochondropatiile</w:t>
      </w:r>
      <w:proofErr w:type="spellEnd"/>
      <w:r w:rsidRPr="00015F02">
        <w:rPr>
          <w:rFonts w:ascii="Times New Roman" w:hAnsi="Times New Roman"/>
          <w:sz w:val="28"/>
          <w:szCs w:val="28"/>
          <w:lang w:val="ro-RO"/>
        </w:rPr>
        <w:t>. Clasificare. Simptomatică. Principii de tratament ortopedic.</w:t>
      </w:r>
    </w:p>
    <w:p w:rsidR="00B73504" w:rsidRPr="00E64BB6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sz w:val="28"/>
          <w:szCs w:val="28"/>
          <w:lang w:val="en-US"/>
        </w:rPr>
      </w:pPr>
      <w:proofErr w:type="spellStart"/>
      <w:r w:rsidRPr="00015F02">
        <w:rPr>
          <w:rFonts w:ascii="Times New Roman" w:hAnsi="Times New Roman"/>
          <w:sz w:val="28"/>
          <w:szCs w:val="28"/>
          <w:lang w:val="ro-RO"/>
        </w:rPr>
        <w:t>Afecţiunile</w:t>
      </w:r>
      <w:proofErr w:type="spellEnd"/>
      <w:r w:rsidRPr="00015F02">
        <w:rPr>
          <w:rFonts w:ascii="Times New Roman" w:hAnsi="Times New Roman"/>
          <w:sz w:val="28"/>
          <w:szCs w:val="28"/>
          <w:lang w:val="ro-RO"/>
        </w:rPr>
        <w:t xml:space="preserve"> degenerative ale </w:t>
      </w:r>
      <w:proofErr w:type="spellStart"/>
      <w:r w:rsidRPr="00015F02">
        <w:rPr>
          <w:rFonts w:ascii="Times New Roman" w:hAnsi="Times New Roman"/>
          <w:sz w:val="28"/>
          <w:szCs w:val="28"/>
          <w:lang w:val="ro-RO"/>
        </w:rPr>
        <w:t>articulaţiilor</w:t>
      </w:r>
      <w:proofErr w:type="spellEnd"/>
      <w:r w:rsidRPr="00015F02">
        <w:rPr>
          <w:rFonts w:ascii="Times New Roman" w:hAnsi="Times New Roman"/>
          <w:sz w:val="28"/>
          <w:szCs w:val="28"/>
          <w:lang w:val="ro-RO"/>
        </w:rPr>
        <w:t xml:space="preserve"> mari. Simptomatică. Principii de tratament ortopedic </w:t>
      </w:r>
      <w:proofErr w:type="spellStart"/>
      <w:r w:rsidRPr="00015F0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015F02">
        <w:rPr>
          <w:rFonts w:ascii="Times New Roman" w:hAnsi="Times New Roman"/>
          <w:sz w:val="28"/>
          <w:szCs w:val="28"/>
          <w:lang w:val="ro-RO"/>
        </w:rPr>
        <w:t xml:space="preserve"> chirurgical. </w:t>
      </w:r>
    </w:p>
    <w:p w:rsidR="00B73504" w:rsidRPr="00015F02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sz w:val="28"/>
          <w:szCs w:val="28"/>
        </w:rPr>
      </w:pPr>
      <w:r w:rsidRPr="00015F02">
        <w:rPr>
          <w:rFonts w:ascii="Times New Roman" w:hAnsi="Times New Roman"/>
          <w:sz w:val="28"/>
          <w:szCs w:val="28"/>
          <w:lang w:val="ro-RO"/>
        </w:rPr>
        <w:t>Scolioza. Clasificare. Simptomatică. Diagnostic. Principii de tratament. Profilaxia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Deformaţiile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congenitale ale coloanei vertebrale. Simptomatică. Diagnostic.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Procesele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pseudotumorale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ale oaselor. Clasificare. Simptomatică. Diagnostic. Principii de tratament. </w:t>
      </w:r>
    </w:p>
    <w:p w:rsidR="00B73504" w:rsidRPr="00015F02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sz w:val="28"/>
          <w:szCs w:val="28"/>
          <w:lang w:val="en-US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>Tumorile osoase. Clasificare. Simptomatică. Diagnostic. Principii de tratament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>Paraliziile spastice. Clasificare. Simptomatică.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Osteochondroza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coloanei vertebrale. Clasificare. Simptomatică.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Spondiloliza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.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Spondilolisteza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. Clasificare. Simptomatică. Principii de tratament ortopedic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Diagnosticul precoci în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displaza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coxofemurală.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Deformaţiile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congenitale ale membrului inferior. Simptomatică. Principii de diagnostic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Torticolisul congenital.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Definiţia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>. Clasificare. Simptomatică.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Piciorul strâmb congenital.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Definiţie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. Clasificare. Simptomatică. Principii de tratament ortopedic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015F02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sz w:val="28"/>
          <w:szCs w:val="28"/>
          <w:lang w:val="en-US"/>
        </w:rPr>
      </w:pP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Deformaţiile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congenitale ale membrului superior. Simptomatică. Principii de diagnostic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tratament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Maladia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Legg-Calve-Pertes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>. Simptomatică.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>Principii de tratament a tumorilor osoase.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Maladia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Ossgut-Shlater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>. Simptomatică.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>Tumori osoase maligne. Simptomatică. Diagnostic.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>Tumori osoase benigne. Simptomatică. Diagnostic.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Scolioza idiopatică. Simptomatică. Diagnostic. Principii de profilaxie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>Gonartroza. Simptomatică. Clasificare. Diagnostic.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lastRenderedPageBreak/>
        <w:t>Maladia Keller I, Keller II. Simptomatică. Diagnostic.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>Coxartroza. Simptomatică. Clasificare. Diagnostic. Principii de tratament.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Consecinţele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poliomielitei. Simptomatică. Diagnostic. Principii de tratament ortopedic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chirurgical.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Principiile de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ortezare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protezare în ortopedie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traumatologie.</w:t>
      </w:r>
    </w:p>
    <w:p w:rsidR="00B73504" w:rsidRPr="004A6B08" w:rsidRDefault="00B73504" w:rsidP="00B73504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A6B08">
        <w:rPr>
          <w:rFonts w:ascii="Times New Roman" w:hAnsi="Times New Roman"/>
          <w:sz w:val="28"/>
          <w:szCs w:val="28"/>
          <w:lang w:val="ro-RO"/>
        </w:rPr>
        <w:t xml:space="preserve">Metode de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artroplastie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în ortopedie </w:t>
      </w:r>
      <w:proofErr w:type="spellStart"/>
      <w:r w:rsidRPr="004A6B08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4A6B08">
        <w:rPr>
          <w:rFonts w:ascii="Times New Roman" w:hAnsi="Times New Roman"/>
          <w:sz w:val="28"/>
          <w:szCs w:val="28"/>
          <w:lang w:val="ro-RO"/>
        </w:rPr>
        <w:t xml:space="preserve"> traumatologie.</w:t>
      </w:r>
    </w:p>
    <w:p w:rsidR="00B73504" w:rsidRPr="00E64BB6" w:rsidRDefault="00B73504" w:rsidP="00B73504">
      <w:pPr>
        <w:rPr>
          <w:rFonts w:ascii="Times New Roman" w:hAnsi="Times New Roman" w:cs="Times New Roman"/>
          <w:sz w:val="28"/>
          <w:szCs w:val="28"/>
        </w:rPr>
      </w:pPr>
    </w:p>
    <w:p w:rsidR="00015F02" w:rsidRPr="00B73504" w:rsidRDefault="00015F02" w:rsidP="00B73504">
      <w:pPr>
        <w:pStyle w:val="a"/>
        <w:spacing w:after="0"/>
        <w:ind w:left="1080"/>
        <w:jc w:val="both"/>
        <w:rPr>
          <w:sz w:val="28"/>
          <w:szCs w:val="28"/>
          <w:lang w:val="ro-RO"/>
        </w:rPr>
      </w:pPr>
      <w:bookmarkStart w:id="0" w:name="_GoBack"/>
      <w:bookmarkEnd w:id="0"/>
    </w:p>
    <w:sectPr w:rsidR="00015F02" w:rsidRPr="00B7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B9C"/>
    <w:multiLevelType w:val="hybridMultilevel"/>
    <w:tmpl w:val="8166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017"/>
    <w:multiLevelType w:val="hybridMultilevel"/>
    <w:tmpl w:val="865E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071"/>
    <w:multiLevelType w:val="hybridMultilevel"/>
    <w:tmpl w:val="32F6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065C"/>
    <w:multiLevelType w:val="hybridMultilevel"/>
    <w:tmpl w:val="2A08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3FD7"/>
    <w:multiLevelType w:val="hybridMultilevel"/>
    <w:tmpl w:val="BBA2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2786F"/>
    <w:multiLevelType w:val="hybridMultilevel"/>
    <w:tmpl w:val="FE0A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010E6"/>
    <w:multiLevelType w:val="hybridMultilevel"/>
    <w:tmpl w:val="1122AE4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9E51F9"/>
    <w:multiLevelType w:val="hybridMultilevel"/>
    <w:tmpl w:val="F79E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F7333"/>
    <w:multiLevelType w:val="hybridMultilevel"/>
    <w:tmpl w:val="98E0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F4432"/>
    <w:multiLevelType w:val="hybridMultilevel"/>
    <w:tmpl w:val="F32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A741E"/>
    <w:multiLevelType w:val="hybridMultilevel"/>
    <w:tmpl w:val="6DBE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719A6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B190E"/>
    <w:multiLevelType w:val="hybridMultilevel"/>
    <w:tmpl w:val="C756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4357C"/>
    <w:multiLevelType w:val="hybridMultilevel"/>
    <w:tmpl w:val="152E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61350"/>
    <w:multiLevelType w:val="hybridMultilevel"/>
    <w:tmpl w:val="5040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93D9D"/>
    <w:multiLevelType w:val="hybridMultilevel"/>
    <w:tmpl w:val="D456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AF3"/>
    <w:multiLevelType w:val="hybridMultilevel"/>
    <w:tmpl w:val="6FA8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049F"/>
    <w:multiLevelType w:val="hybridMultilevel"/>
    <w:tmpl w:val="E396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17433"/>
    <w:multiLevelType w:val="hybridMultilevel"/>
    <w:tmpl w:val="1C46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B2171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00798"/>
    <w:multiLevelType w:val="hybridMultilevel"/>
    <w:tmpl w:val="11929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5526A0"/>
    <w:multiLevelType w:val="hybridMultilevel"/>
    <w:tmpl w:val="16BE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B5D44"/>
    <w:multiLevelType w:val="hybridMultilevel"/>
    <w:tmpl w:val="640E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F26B3"/>
    <w:multiLevelType w:val="hybridMultilevel"/>
    <w:tmpl w:val="CBA0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2038"/>
    <w:multiLevelType w:val="hybridMultilevel"/>
    <w:tmpl w:val="2E90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D44"/>
    <w:multiLevelType w:val="hybridMultilevel"/>
    <w:tmpl w:val="786060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377A3"/>
    <w:multiLevelType w:val="hybridMultilevel"/>
    <w:tmpl w:val="CF18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350B"/>
    <w:multiLevelType w:val="hybridMultilevel"/>
    <w:tmpl w:val="686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B2467"/>
    <w:multiLevelType w:val="hybridMultilevel"/>
    <w:tmpl w:val="909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87CDB"/>
    <w:multiLevelType w:val="hybridMultilevel"/>
    <w:tmpl w:val="752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28B0"/>
    <w:multiLevelType w:val="hybridMultilevel"/>
    <w:tmpl w:val="237A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7995"/>
    <w:multiLevelType w:val="hybridMultilevel"/>
    <w:tmpl w:val="25E2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13F89"/>
    <w:multiLevelType w:val="hybridMultilevel"/>
    <w:tmpl w:val="58E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161F4"/>
    <w:multiLevelType w:val="hybridMultilevel"/>
    <w:tmpl w:val="11D6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A3181"/>
    <w:multiLevelType w:val="hybridMultilevel"/>
    <w:tmpl w:val="D512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E48FE"/>
    <w:multiLevelType w:val="hybridMultilevel"/>
    <w:tmpl w:val="DA2A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B4118"/>
    <w:multiLevelType w:val="hybridMultilevel"/>
    <w:tmpl w:val="0226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B56B9"/>
    <w:multiLevelType w:val="hybridMultilevel"/>
    <w:tmpl w:val="626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E7929"/>
    <w:multiLevelType w:val="hybridMultilevel"/>
    <w:tmpl w:val="C786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34195"/>
    <w:multiLevelType w:val="hybridMultilevel"/>
    <w:tmpl w:val="3166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0069D"/>
    <w:multiLevelType w:val="hybridMultilevel"/>
    <w:tmpl w:val="B242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7B00"/>
    <w:multiLevelType w:val="hybridMultilevel"/>
    <w:tmpl w:val="27D4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6039"/>
    <w:multiLevelType w:val="hybridMultilevel"/>
    <w:tmpl w:val="91A2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35808"/>
    <w:multiLevelType w:val="hybridMultilevel"/>
    <w:tmpl w:val="DDCA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3"/>
  </w:num>
  <w:num w:numId="4">
    <w:abstractNumId w:val="17"/>
  </w:num>
  <w:num w:numId="5">
    <w:abstractNumId w:val="20"/>
  </w:num>
  <w:num w:numId="6">
    <w:abstractNumId w:val="9"/>
  </w:num>
  <w:num w:numId="7">
    <w:abstractNumId w:val="39"/>
  </w:num>
  <w:num w:numId="8">
    <w:abstractNumId w:val="16"/>
  </w:num>
  <w:num w:numId="9">
    <w:abstractNumId w:val="24"/>
  </w:num>
  <w:num w:numId="10">
    <w:abstractNumId w:val="5"/>
  </w:num>
  <w:num w:numId="11">
    <w:abstractNumId w:val="15"/>
  </w:num>
  <w:num w:numId="12">
    <w:abstractNumId w:val="33"/>
  </w:num>
  <w:num w:numId="13">
    <w:abstractNumId w:val="1"/>
  </w:num>
  <w:num w:numId="14">
    <w:abstractNumId w:val="34"/>
  </w:num>
  <w:num w:numId="15">
    <w:abstractNumId w:val="13"/>
  </w:num>
  <w:num w:numId="16">
    <w:abstractNumId w:val="12"/>
  </w:num>
  <w:num w:numId="17">
    <w:abstractNumId w:val="41"/>
  </w:num>
  <w:num w:numId="18">
    <w:abstractNumId w:val="4"/>
  </w:num>
  <w:num w:numId="19">
    <w:abstractNumId w:val="23"/>
  </w:num>
  <w:num w:numId="20">
    <w:abstractNumId w:val="8"/>
  </w:num>
  <w:num w:numId="21">
    <w:abstractNumId w:val="27"/>
  </w:num>
  <w:num w:numId="22">
    <w:abstractNumId w:val="10"/>
  </w:num>
  <w:num w:numId="23">
    <w:abstractNumId w:val="30"/>
  </w:num>
  <w:num w:numId="24">
    <w:abstractNumId w:val="38"/>
  </w:num>
  <w:num w:numId="25">
    <w:abstractNumId w:val="14"/>
  </w:num>
  <w:num w:numId="26">
    <w:abstractNumId w:val="42"/>
  </w:num>
  <w:num w:numId="27">
    <w:abstractNumId w:val="22"/>
  </w:num>
  <w:num w:numId="28">
    <w:abstractNumId w:val="31"/>
  </w:num>
  <w:num w:numId="29">
    <w:abstractNumId w:val="35"/>
  </w:num>
  <w:num w:numId="30">
    <w:abstractNumId w:val="0"/>
  </w:num>
  <w:num w:numId="31">
    <w:abstractNumId w:val="32"/>
  </w:num>
  <w:num w:numId="32">
    <w:abstractNumId w:val="37"/>
  </w:num>
  <w:num w:numId="33">
    <w:abstractNumId w:val="29"/>
  </w:num>
  <w:num w:numId="34">
    <w:abstractNumId w:val="36"/>
  </w:num>
  <w:num w:numId="35">
    <w:abstractNumId w:val="18"/>
  </w:num>
  <w:num w:numId="36">
    <w:abstractNumId w:val="28"/>
  </w:num>
  <w:num w:numId="37">
    <w:abstractNumId w:val="26"/>
  </w:num>
  <w:num w:numId="38">
    <w:abstractNumId w:val="3"/>
  </w:num>
  <w:num w:numId="39">
    <w:abstractNumId w:val="40"/>
  </w:num>
  <w:num w:numId="40">
    <w:abstractNumId w:val="21"/>
  </w:num>
  <w:num w:numId="41">
    <w:abstractNumId w:val="19"/>
  </w:num>
  <w:num w:numId="42">
    <w:abstractNumId w:val="11"/>
  </w:num>
  <w:num w:numId="43">
    <w:abstractNumId w:val="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0"/>
    <w:rsid w:val="00005AA4"/>
    <w:rsid w:val="00015F02"/>
    <w:rsid w:val="001839EE"/>
    <w:rsid w:val="0038062A"/>
    <w:rsid w:val="004A1337"/>
    <w:rsid w:val="005B6498"/>
    <w:rsid w:val="005F47F5"/>
    <w:rsid w:val="007B6FEA"/>
    <w:rsid w:val="007C2448"/>
    <w:rsid w:val="00A53F8A"/>
    <w:rsid w:val="00B15DBF"/>
    <w:rsid w:val="00B73504"/>
    <w:rsid w:val="00B82BAD"/>
    <w:rsid w:val="00C337F6"/>
    <w:rsid w:val="00C5632F"/>
    <w:rsid w:val="00D51E40"/>
    <w:rsid w:val="00DF76D0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BA91-553E-4D62-85D4-C8B6905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F1475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1474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2019-04-25T16:26:00Z</dcterms:created>
  <dcterms:modified xsi:type="dcterms:W3CDTF">2019-04-25T18:02:00Z</dcterms:modified>
</cp:coreProperties>
</file>